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15" w:rsidRDefault="00C01415" w:rsidP="00C0141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ДНЕВЕН РЕД:</w:t>
      </w:r>
    </w:p>
    <w:p w:rsidR="00C01415" w:rsidRDefault="00C01415" w:rsidP="00C0141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C01415" w:rsidRPr="00AC63F1" w:rsidRDefault="00C01415" w:rsidP="00C01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3F1">
        <w:rPr>
          <w:rFonts w:ascii="Times New Roman" w:eastAsia="Times New Roman" w:hAnsi="Times New Roman" w:cs="Times New Roman"/>
          <w:sz w:val="28"/>
          <w:szCs w:val="28"/>
          <w:lang w:eastAsia="bg-BG"/>
        </w:rPr>
        <w:t>График за дежурства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връзка с</w:t>
      </w:r>
      <w:r w:rsidRPr="00AC6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искане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заверени преписи от цялата административна преписка по Решение № 194-МИ/ 18. 02. 2020 г. от Административен с</w:t>
      </w:r>
      <w:r w:rsidRPr="00AC6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ъд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София област, </w:t>
      </w:r>
      <w:r w:rsidRPr="00AC6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уведомление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несъвместимост на общински съветници </w:t>
      </w:r>
      <w:r w:rsidRPr="00AC63F1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Пламен Николаев Чолаков и Боян Спасов Генчев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</w:t>
      </w:r>
      <w:r w:rsidRPr="00AC6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 Йорданов Банчев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C6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Председател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AC63F1">
        <w:rPr>
          <w:rFonts w:ascii="Times New Roman" w:eastAsia="Times New Roman" w:hAnsi="Times New Roman" w:cs="Times New Roman"/>
          <w:sz w:val="28"/>
          <w:szCs w:val="28"/>
          <w:lang w:eastAsia="bg-BG"/>
        </w:rPr>
        <w:t>бщински съвет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</w:t>
      </w:r>
      <w:r w:rsidRPr="00AC6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Костенец, относно отстраняване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то им и писмо на ЦИК за изготвяне на график за дежурствата на ОИК – Костенец за срок от 3 /три/ месеца.</w:t>
      </w:r>
    </w:p>
    <w:p w:rsidR="00E90A08" w:rsidRDefault="00E90A08"/>
    <w:sectPr w:rsidR="00E9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DB3"/>
    <w:multiLevelType w:val="hybridMultilevel"/>
    <w:tmpl w:val="8F7CFEEA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76"/>
    <w:rsid w:val="00457676"/>
    <w:rsid w:val="00C01415"/>
    <w:rsid w:val="00E9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2020-02-29T11:46:00Z</dcterms:created>
  <dcterms:modified xsi:type="dcterms:W3CDTF">2020-02-29T11:47:00Z</dcterms:modified>
</cp:coreProperties>
</file>