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E" w:rsidRPr="005E2467" w:rsidRDefault="0040267E" w:rsidP="0040267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5E2467">
        <w:rPr>
          <w:sz w:val="28"/>
          <w:szCs w:val="28"/>
          <w:shd w:val="clear" w:color="auto" w:fill="FFFFFF"/>
        </w:rPr>
        <w:t>Р Е Ш Е Н И Е</w:t>
      </w:r>
    </w:p>
    <w:p w:rsidR="0040267E" w:rsidRPr="005E2467" w:rsidRDefault="0040267E" w:rsidP="0040267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5E2467">
        <w:rPr>
          <w:sz w:val="28"/>
          <w:szCs w:val="28"/>
          <w:shd w:val="clear" w:color="auto" w:fill="FFFFFF"/>
        </w:rPr>
        <w:t>№ 17-МИ</w:t>
      </w:r>
    </w:p>
    <w:p w:rsidR="0040267E" w:rsidRPr="005E2467" w:rsidRDefault="0040267E" w:rsidP="0040267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5E2467">
        <w:rPr>
          <w:sz w:val="28"/>
          <w:szCs w:val="28"/>
          <w:shd w:val="clear" w:color="auto" w:fill="FFFFFF"/>
        </w:rPr>
        <w:t>КОСТЕНЕЦ, 11. 09. 2019</w:t>
      </w:r>
    </w:p>
    <w:p w:rsidR="0040267E" w:rsidRPr="005E2467" w:rsidRDefault="0040267E" w:rsidP="0040267E">
      <w:p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ОТНОСНО:</w:t>
      </w:r>
      <w:r w:rsidRPr="005E2467">
        <w:rPr>
          <w:rFonts w:ascii="Times New Roman" w:hAnsi="Times New Roman" w:cs="Times New Roman"/>
          <w:sz w:val="28"/>
          <w:szCs w:val="28"/>
        </w:rPr>
        <w:t xml:space="preserve"> Проект на решение относно регистрация на партии, коалиции и местни коалиции в Общинска избирателна комисия в община Костенец за участие в изборите за общински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40267E" w:rsidRPr="005E2467" w:rsidRDefault="0040267E" w:rsidP="00402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12, чл. 127, ал. 3, чл. 128 във връзка с § 2 от ДР на ИК, чл. 147 - 150 от ИК и т. VIII, подточка 3 от Решение № 936-МИ/02.09.2019 г. на Централната избирателна комисия,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Общинска избирателна комисия Костенец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267E" w:rsidRPr="005E2467" w:rsidRDefault="0040267E" w:rsidP="004026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 Е Ш И: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           І. Общи положения</w:t>
      </w:r>
    </w:p>
    <w:p w:rsidR="0040267E" w:rsidRPr="005E2467" w:rsidRDefault="0040267E" w:rsidP="00402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Партиите и коалициите, регистрирани в Централната избирателна комисия (ЦИК), може да участват в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кметове на общини, за кметове на райони и за кметове на кметства самостоятелно или в различни местни коалиции за всеки отделен вид избор след регистрация в Общинска избирателна комисия Костенец.</w:t>
      </w:r>
    </w:p>
    <w:p w:rsidR="0040267E" w:rsidRPr="005E2467" w:rsidRDefault="0040267E" w:rsidP="00402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може да се образуват местни коалиции, които се регистрират в Общинска избирателна комисия Костенец.</w:t>
      </w:r>
    </w:p>
    <w:p w:rsidR="0040267E" w:rsidRPr="005E2467" w:rsidRDefault="0040267E" w:rsidP="00402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Местните коалиции се образуват само от регистрирани в ЦИК партии и коалиции.</w:t>
      </w:r>
    </w:p>
    <w:p w:rsidR="0040267E" w:rsidRPr="005E2467" w:rsidRDefault="0040267E" w:rsidP="00402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Партиите от състава на една коалиция, регистрирана в ЦИК, не може да се регистрират самостоятелно в Общинска избирателна комисия Костенец за участие в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кметове. Партиите от състава на една коалиция, регистрирана в ЦИК, не може да участват поотделно извън коалицията, в която са регистрирани в ЦИК в други коалиции на територията на общината (местни коалиции).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           ІІ. Правила за наименованията и абревиатурата на местна коалиция</w:t>
      </w:r>
    </w:p>
    <w:p w:rsidR="0040267E" w:rsidRPr="005E2467" w:rsidRDefault="0040267E" w:rsidP="00402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Наименованието или абревиатурата на местна коалиция съдържа само наименованието или абревиатурата на някоя от участващите в местната коалиция партии или коалиции.</w:t>
      </w:r>
    </w:p>
    <w:p w:rsidR="0040267E" w:rsidRPr="005E2467" w:rsidRDefault="0040267E" w:rsidP="00402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40267E" w:rsidRPr="005E2467" w:rsidRDefault="0040267E" w:rsidP="00402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Костенец извършва проверка за изпълнение на изискванията за наименование или абревиатура на местна коалиция по реда на Раздел ІV.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           ІІІ. Регистрация на партии и коалиции в Общинска избирателна комисия Костенец</w:t>
      </w:r>
    </w:p>
    <w:p w:rsidR="0040267E" w:rsidRPr="005E2467" w:rsidRDefault="0040267E" w:rsidP="004026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Партиите и коалициите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 срок до 16 септември 2019 г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 (40 дни преди изборния ден) подават заявление за регистрация до Общинска избирателна комисия Костенец –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44-МИ от изборните книжа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Заявлението се представя и подписва от лицата, представляващи партията или коалицията, или от изрично упълномощени от тях лица. За всеки отделен вид избор (общински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община, кмет на кметство) се подава отделно заявление.</w:t>
      </w:r>
    </w:p>
    <w:p w:rsidR="0040267E" w:rsidRPr="005E2467" w:rsidRDefault="0040267E" w:rsidP="004026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заявлението се посочват: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пълното и/или съкратеното наименование на партията или коалицията, което ще бъде изписано в бюлетината;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искане за регистрация за участие с посочване за кой вид избор да бъде извършена регистрацията;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адрес, електронен адрес, телефон, факс и лице за контакт.</w:t>
      </w:r>
    </w:p>
    <w:p w:rsidR="0040267E" w:rsidRPr="005E2467" w:rsidRDefault="0040267E" w:rsidP="00402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за регистрация на партия или коалиция се прилагат документите по чл. 147, ал. 5 от Изборния кодекс, а именно: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пълномощно на лицата, упълномощени да представляват партията/коалицията пред Общинска избирателна комисия Костенец, когато документите се подават и/или подписват от упълномощени лица.</w:t>
      </w:r>
    </w:p>
    <w:p w:rsidR="0040267E" w:rsidRPr="005E2467" w:rsidRDefault="0040267E" w:rsidP="004026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Костенец извършва проверка на представените документи и взема решение за регистрация незабавно, но не по-късно от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 септември 2019 г.</w:t>
      </w:r>
    </w:p>
    <w:p w:rsidR="0040267E" w:rsidRPr="005E2467" w:rsidRDefault="0040267E" w:rsidP="004026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При установяване на непълноти или несъответствия Общинска избирателна комисия Костенец  дава незабавно указания за отстраняването им в срок до три дни от съобщаването им, но не по-късно от крайния срок за регистрация – 16 септември 2019 г. В регистъра на Общинска избирателна комисия Костенец в графа „Забележки“ се вписват дадените указания, датата и часът на уведомяването, както и датата и часът на отстраняването им. Когато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нередовностите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Общинска избирателна комисия Костенец, като се отбелязват и датата и часът на уведомяването. В случай, че указанията не са изпълнени в дадения срок, Общинска избирателна комисия Костенец отказва регистрация. Отказът на Общинска избирателна комисия Костенец може да се обжалва пред ЦИК по реда на чл. 88 от Изборния кодекс.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 Решението на Общинска избирателна комисия Костенец, потвърдено с решение на Централната избирателна комисия, подлежи на обжалване по реда на чл. 98, ал. 2 от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Административнопроцесуалния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кодекс пред Административен съд – София област. В останалите случаи решението на ЦИК се обжалва пред Върховния административен съд.</w:t>
      </w:r>
    </w:p>
    <w:p w:rsidR="0040267E" w:rsidRPr="005E2467" w:rsidRDefault="0040267E" w:rsidP="004026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съдът отмени обжалваното решение, Общинска избирателна комисия Костенец незабавно регистрира партията/коалицията за участие в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кметове, независимо дали срокът за регистрация (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 септември 2019 г.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) е изтекъл, но не по-късно от 32 дни преди изборния ден (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24 септември 2019 г.).</w:t>
      </w:r>
    </w:p>
    <w:p w:rsidR="0040267E" w:rsidRPr="005E2467" w:rsidRDefault="0040267E" w:rsidP="004026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Партия, включена в състава на регистрирана в ЦИК коалиция, която е напуснала състава й не по-късно от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11 септември 2019 г. включително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(45 дни преди изборния ден), може да участва в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самостоятелно, ако се е регистрирала в ЦИК в срок до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11 септември 2019 г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 включително и в Общинска избирателна комисия Костенец до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 септември 2019 г.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           ІV. Регистрация на местни коалиции в Общинска избирателна комисия Костенец</w:t>
      </w:r>
    </w:p>
    <w:p w:rsidR="0040267E" w:rsidRPr="005E2467" w:rsidRDefault="0040267E" w:rsidP="00402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Общинска избирателна комисия Костенец се регистрират местни коалиции за участие във всеки отделен вид избор (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общински+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община, кмет на кметство) на територията на община Костенец.</w:t>
      </w:r>
    </w:p>
    <w:p w:rsidR="0040267E" w:rsidRPr="005E2467" w:rsidRDefault="0040267E" w:rsidP="00402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Партиите и коалициите, участващи в състава на местна коалиция, не се регистрират самостоятелно в Общинска избирателна комисия Костенец за участие в същия вид избор.</w:t>
      </w:r>
    </w:p>
    <w:p w:rsidR="0040267E" w:rsidRPr="005E2467" w:rsidRDefault="0040267E" w:rsidP="00402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Партия, включена в състава на регистрирана в ЦИК коалиция, която е напуснала състава й не по-късно от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11 септември 2019 г. включително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(40 дни преди изборния ден), може да участва в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в състава на местна коалиция, ако се е регистрирала самостоятелно в ЦИК до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11 септември 2019 г. включително.</w:t>
      </w:r>
    </w:p>
    <w:p w:rsidR="0040267E" w:rsidRPr="005E2467" w:rsidRDefault="0040267E" w:rsidP="00402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Заявлението за регистрация на местна коалиция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45-МИ от изборните книжа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се подава в Общинска избирателна комисия Костенец в срок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 16 септември 2019 г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 (не по-късно от 45 дни преди изборния ден).</w:t>
      </w:r>
    </w:p>
    <w:p w:rsidR="0040267E" w:rsidRPr="005E2467" w:rsidRDefault="0040267E" w:rsidP="00402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:rsidR="0040267E" w:rsidRPr="005E2467" w:rsidRDefault="0040267E" w:rsidP="00402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всеки отделен вид избор (общински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община, кмет на кметство) се подава отделно заявление.</w:t>
      </w:r>
    </w:p>
    <w:p w:rsidR="0040267E" w:rsidRPr="005E2467" w:rsidRDefault="0040267E" w:rsidP="00402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заявлението се посочват: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пълното и/или съкратеното наименование на местната коалиция, което ще бъде изписано в бюлетината;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искане за регистрация за участие в съответния вид избор;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адрес, електронен адрес, телефон, факс и лице за контакт.</w:t>
      </w:r>
    </w:p>
    <w:p w:rsidR="0040267E" w:rsidRPr="005E2467" w:rsidRDefault="0040267E" w:rsidP="004026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се прилагат документите по чл. 148, ал. 5 от Изборния кодекс, а именно: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а) решение за образуване на местната коалиция, в което се посочва: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за кой вид избор се създава;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кой е упълномощен да я представлява;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коалиция – ако има такъв).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Когато решението е за участие в повече от един вид избор в съответната Общинска избирателна комисия Костенец се представя само един оригинал;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б) образец от подписите на лицата, представляващи местната коалиция;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в) образец от печата на местната коалиция, ако има такъв;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           г) пълномощни на лицата, подписали решението за образуване на местната коалиция;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д) 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е)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40267E" w:rsidRPr="005E2467" w:rsidRDefault="0040267E" w:rsidP="004026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Костенец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незабавно, но не по-късно от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 септември 2019 г.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(не по-късно от 40 дни преди изборния ден).</w:t>
      </w:r>
    </w:p>
    <w:p w:rsidR="0040267E" w:rsidRPr="005E2467" w:rsidRDefault="0040267E" w:rsidP="004026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установяване на непълноти или несъответствия Общинска избирателна комисия Костенец  дава незабавно указания за отстраняването им в срок до три дни от съобщаването им, но не по-късно от крайния срок за регистрация – 16 септември 2019 г. В регистъра на Общинска избирателна комисия Костенец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 Когато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нередовностите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Общинска избирателна комисия Костенец, като се отбелязват и датата и часът на уведомяването.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В случай че указанията не са изпълнени в дадения срок, Общинска избирателна комисия Костенец отказва регистрация.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Отказът на Общинска избирателна комисия Костенец може да се обжалва пред ЦИК по реда на чл. 88 ИК.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 Решението на Общинска избирателна комисия Костенец, потвърдено с решение на Централната избирателна комисия, подлежи на обжалване по реда на чл. 98, ал. 2 от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Административнопроцесуалния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кодекс пред Административен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сад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София област. В останалите случаи решението на ЦИК се обжалва пред Върховния административен съд.</w:t>
      </w:r>
    </w:p>
    <w:p w:rsidR="0040267E" w:rsidRPr="005E2467" w:rsidRDefault="0040267E" w:rsidP="004026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съдът отмени обжалваното решение, Общинска избирателна комисия Костенец незабавно регистрира местната коалиция за 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участие в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независимо дали срокът за регистрация (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 септември 2019 г.)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е изтекъл, но не по-късно от 32 дни преди изборния ден (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24 септември 2019 г.).</w:t>
      </w:r>
    </w:p>
    <w:p w:rsidR="0040267E" w:rsidRPr="005E2467" w:rsidRDefault="0040267E" w:rsidP="004026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и/или наименованието на местна коалиция</w:t>
      </w:r>
    </w:p>
    <w:p w:rsidR="0040267E" w:rsidRPr="005E2467" w:rsidRDefault="0040267E" w:rsidP="004026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и/или наименованието на местна коалиция, настъпили след регистрацията й в Общинска избирателна комисия Костенец, но не по-късно от 35 дни преди изборния ден – 21 септември 2019 г., се извършват след подаване на заявление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– Приложение № 46-МИ от изборните книжа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и представяне на решение за извършените промени. Решението трябва да отговаря на изискванията за образуване на местна коалиция.</w:t>
      </w:r>
    </w:p>
    <w:p w:rsidR="0040267E" w:rsidRPr="005E2467" w:rsidRDefault="0040267E" w:rsidP="004026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:rsidR="0040267E" w:rsidRPr="005E2467" w:rsidRDefault="0040267E" w:rsidP="004026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случай, че партия или коалиция, чието наименование или абревиатура е включено в наименованието на местната коалиция, напусне коалицията, Общинска избирателна комисия Костенец с решението, с което извършва промяната в местната коалиция, определя тридневен срок за промяна на наименованието й.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Ако в указания срок местната коалиция изпълни указанието, промени наименованието си с решение за промяна и подаде заявление за това в Общинска избирателна комисия Костенец, регистрацията й се запазва. Общинската избирателна комисия Костенец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Общинска избирателна комисия Костенец, не по-късно от 32 дни преди изборния ден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24 септември 2019 г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Ако в указания срок местната коалиция не изпълни указанието да промени наименованието си с решение за промяна и да подаде заявление за това в Общинска избирателна комисия Костенец, регистрацията й се заличава.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Заличаването от наименованието на местната коалиция на напусналите я партия и/или коалиция се извършва не по-късно от 32 дни преди изборния ден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24 септември 2019 г.</w:t>
      </w:r>
    </w:p>
    <w:p w:rsidR="0040267E" w:rsidRPr="005E2467" w:rsidRDefault="0040267E" w:rsidP="004026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Промените, настъпили в състава на местна коалиция, се отбелязват в регистъра на Общинска избирателна комисия Костенец след подаване на заявление от лицата, представляващи коалицията, не по-късно от 32 дни преди изборния ден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-Приложение № 46-МИ от изборните книжа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0267E" w:rsidRPr="005E2467" w:rsidRDefault="0040267E" w:rsidP="004026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Напусналите състава на местна коалиция, партия или коалиция не по-късно от 40 дни преди изборния ден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 септември 2019 г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., могат да участват в изборите самостоятелно, след като се регистрират в Общинска избирателна комисия Костенец по реда на раздел ІІІ.</w:t>
      </w:r>
    </w:p>
    <w:p w:rsidR="0040267E" w:rsidRPr="005E2467" w:rsidRDefault="0040267E" w:rsidP="004026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Заличаване на регистрацията на партии, коалиции и местни коалиции от Общинска избирателна комисия Костенец.</w:t>
      </w:r>
    </w:p>
    <w:p w:rsidR="0040267E" w:rsidRPr="005E2467" w:rsidRDefault="0040267E" w:rsidP="004026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Регистрираните партии, коалиции и местни коалиции могат да поискат заличаване на регистрацията си за участие в съответния вид избор не по-късно от 32 дни преди изборния ден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24 септември 2019 г.</w:t>
      </w:r>
    </w:p>
    <w:p w:rsidR="0040267E" w:rsidRPr="005E2467" w:rsidRDefault="0040267E" w:rsidP="004026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Заличаването се извършва след подаване на писмено заявление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– Приложение № 47-МИ от изборните книжа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съответната партия, коалиция или местна коалиция, подписано от представляващите партията или коалицията лица.</w:t>
      </w:r>
    </w:p>
    <w:p w:rsidR="0040267E" w:rsidRPr="005E2467" w:rsidRDefault="0040267E" w:rsidP="004026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на коалицията, съответно местната коалиция, се прилага и решение за заличаване, подписано от лицата, представляващи партиите/коалициите от състава й или от изрично упълномощени от тях лица.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           VІІ. Регистри и удостоверения.</w:t>
      </w:r>
    </w:p>
    <w:p w:rsidR="0040267E" w:rsidRPr="005E2467" w:rsidRDefault="0040267E" w:rsidP="004026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всяка регистрация на партия, коалиция или местна коалиция Общинска избирателна комисия Костенец приема отделно решение.</w:t>
      </w:r>
    </w:p>
    <w:p w:rsidR="0040267E" w:rsidRPr="005E2467" w:rsidRDefault="0040267E" w:rsidP="004026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Костенец издава удостоверение за регистрация на партия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 Приложение № 50-МИ от изборните книжа,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удостоверение за регистрация на коалиция или местна коалиция за участие в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51-МИ от изборните книжа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удостоверение за промени в състава и/или наименованието на местна коалиция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52-МИ от изборните книжа.</w:t>
      </w:r>
    </w:p>
    <w:p w:rsidR="0040267E" w:rsidRPr="005E2467" w:rsidRDefault="0040267E" w:rsidP="004026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Костенец приема документи за регистрация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всеки календарен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ен от 9 – 17 ч. 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 16 септември 2019 г.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комисия, на основание чл.88 от Изборния кодекс.</w:t>
      </w: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0267E" w:rsidRPr="005E2467" w:rsidRDefault="0040267E" w:rsidP="00402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F4536E" w:rsidRPr="0040267E" w:rsidRDefault="00F4536E" w:rsidP="0040267E">
      <w:bookmarkStart w:id="0" w:name="_GoBack"/>
      <w:bookmarkEnd w:id="0"/>
    </w:p>
    <w:sectPr w:rsidR="00F4536E" w:rsidRPr="0040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149"/>
    <w:multiLevelType w:val="multilevel"/>
    <w:tmpl w:val="F5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91949"/>
    <w:multiLevelType w:val="multilevel"/>
    <w:tmpl w:val="64F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17E16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5FE56C0"/>
    <w:multiLevelType w:val="multilevel"/>
    <w:tmpl w:val="A57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720C0"/>
    <w:multiLevelType w:val="multilevel"/>
    <w:tmpl w:val="5A8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E0CCA"/>
    <w:multiLevelType w:val="multilevel"/>
    <w:tmpl w:val="B94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D40A0"/>
    <w:multiLevelType w:val="multilevel"/>
    <w:tmpl w:val="E30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47C45"/>
    <w:multiLevelType w:val="multilevel"/>
    <w:tmpl w:val="56E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A1FEC"/>
    <w:multiLevelType w:val="multilevel"/>
    <w:tmpl w:val="B4F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B5CB1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57E5599"/>
    <w:multiLevelType w:val="multilevel"/>
    <w:tmpl w:val="0D66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21FEC"/>
    <w:multiLevelType w:val="multilevel"/>
    <w:tmpl w:val="D1B0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B760C"/>
    <w:multiLevelType w:val="multilevel"/>
    <w:tmpl w:val="120E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B31A1"/>
    <w:multiLevelType w:val="multilevel"/>
    <w:tmpl w:val="360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C"/>
    <w:rsid w:val="0040267E"/>
    <w:rsid w:val="006705C7"/>
    <w:rsid w:val="00C32C9C"/>
    <w:rsid w:val="00E726CC"/>
    <w:rsid w:val="00F30845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2019-09-11T17:28:00Z</dcterms:created>
  <dcterms:modified xsi:type="dcterms:W3CDTF">2019-09-11T17:43:00Z</dcterms:modified>
</cp:coreProperties>
</file>